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39" w:rsidRPr="00C12639" w:rsidRDefault="00C12639" w:rsidP="00C12639">
      <w:pPr>
        <w:pStyle w:val="Heading1"/>
        <w:spacing w:before="81"/>
        <w:jc w:val="both"/>
        <w:rPr>
          <w:sz w:val="36"/>
        </w:rPr>
      </w:pPr>
      <w:r w:rsidRPr="00C12639">
        <w:rPr>
          <w:color w:val="2D74B5"/>
          <w:sz w:val="36"/>
        </w:rPr>
        <w:t>Drug development and standardization</w:t>
      </w:r>
    </w:p>
    <w:p w:rsidR="00C12639" w:rsidRPr="00C12639" w:rsidRDefault="00C12639" w:rsidP="00C12639">
      <w:pPr>
        <w:pStyle w:val="ListParagraph"/>
        <w:numPr>
          <w:ilvl w:val="0"/>
          <w:numId w:val="2"/>
        </w:numPr>
        <w:tabs>
          <w:tab w:val="left" w:pos="861"/>
        </w:tabs>
        <w:spacing w:before="164"/>
        <w:ind w:hanging="361"/>
        <w:jc w:val="both"/>
        <w:rPr>
          <w:sz w:val="32"/>
        </w:rPr>
      </w:pPr>
      <w:r w:rsidRPr="00C12639">
        <w:rPr>
          <w:sz w:val="32"/>
        </w:rPr>
        <w:t>Identification of shelf life of homeopathic</w:t>
      </w:r>
      <w:r w:rsidRPr="00C12639">
        <w:rPr>
          <w:spacing w:val="-20"/>
          <w:sz w:val="32"/>
        </w:rPr>
        <w:t xml:space="preserve"> </w:t>
      </w:r>
      <w:r w:rsidRPr="00C12639">
        <w:rPr>
          <w:sz w:val="32"/>
        </w:rPr>
        <w:t>medicines.</w:t>
      </w:r>
    </w:p>
    <w:p w:rsidR="00C12639" w:rsidRPr="00C12639" w:rsidRDefault="00C12639" w:rsidP="00C12639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0"/>
        <w:ind w:hanging="361"/>
        <w:jc w:val="both"/>
        <w:rPr>
          <w:i/>
          <w:sz w:val="32"/>
        </w:rPr>
      </w:pPr>
      <w:r w:rsidRPr="00C12639">
        <w:rPr>
          <w:i/>
          <w:w w:val="90"/>
          <w:sz w:val="32"/>
        </w:rPr>
        <w:t>Mother</w:t>
      </w:r>
      <w:r w:rsidRPr="00C12639">
        <w:rPr>
          <w:i/>
          <w:spacing w:val="4"/>
          <w:w w:val="90"/>
          <w:sz w:val="32"/>
        </w:rPr>
        <w:t xml:space="preserve"> </w:t>
      </w:r>
      <w:r w:rsidRPr="00C12639">
        <w:rPr>
          <w:i/>
          <w:w w:val="90"/>
          <w:sz w:val="32"/>
        </w:rPr>
        <w:t>tinctures</w:t>
      </w:r>
    </w:p>
    <w:p w:rsidR="00C12639" w:rsidRPr="00C12639" w:rsidRDefault="00C12639" w:rsidP="00C12639">
      <w:pPr>
        <w:pStyle w:val="ListParagraph"/>
        <w:numPr>
          <w:ilvl w:val="2"/>
          <w:numId w:val="1"/>
        </w:numPr>
        <w:tabs>
          <w:tab w:val="left" w:pos="2301"/>
        </w:tabs>
        <w:spacing w:before="127"/>
        <w:ind w:hanging="361"/>
        <w:jc w:val="both"/>
        <w:rPr>
          <w:sz w:val="32"/>
        </w:rPr>
      </w:pPr>
      <w:r w:rsidRPr="00C12639">
        <w:rPr>
          <w:sz w:val="32"/>
        </w:rPr>
        <w:t>Shelf-life of mother tincture and mother</w:t>
      </w:r>
      <w:r w:rsidRPr="00C12639">
        <w:rPr>
          <w:spacing w:val="-23"/>
          <w:sz w:val="32"/>
        </w:rPr>
        <w:t xml:space="preserve"> </w:t>
      </w:r>
      <w:r w:rsidRPr="00C12639">
        <w:rPr>
          <w:sz w:val="32"/>
        </w:rPr>
        <w:t>solution.</w:t>
      </w:r>
    </w:p>
    <w:p w:rsidR="00C12639" w:rsidRPr="00C12639" w:rsidRDefault="00C12639" w:rsidP="00C12639">
      <w:pPr>
        <w:pStyle w:val="ListParagraph"/>
        <w:numPr>
          <w:ilvl w:val="2"/>
          <w:numId w:val="1"/>
        </w:numPr>
        <w:tabs>
          <w:tab w:val="left" w:pos="2301"/>
        </w:tabs>
        <w:spacing w:before="130"/>
        <w:ind w:hanging="361"/>
        <w:jc w:val="both"/>
        <w:rPr>
          <w:sz w:val="32"/>
        </w:rPr>
      </w:pPr>
      <w:r w:rsidRPr="00C12639">
        <w:rPr>
          <w:sz w:val="32"/>
        </w:rPr>
        <w:t xml:space="preserve">In different plastic containers </w:t>
      </w:r>
      <w:proofErr w:type="spellStart"/>
      <w:r w:rsidRPr="00C12639">
        <w:rPr>
          <w:sz w:val="32"/>
        </w:rPr>
        <w:t>vs</w:t>
      </w:r>
      <w:proofErr w:type="spellEnd"/>
      <w:r w:rsidRPr="00C12639">
        <w:rPr>
          <w:sz w:val="32"/>
        </w:rPr>
        <w:t xml:space="preserve"> glass</w:t>
      </w:r>
      <w:r w:rsidRPr="00C12639">
        <w:rPr>
          <w:spacing w:val="-31"/>
          <w:sz w:val="32"/>
        </w:rPr>
        <w:t xml:space="preserve"> </w:t>
      </w:r>
      <w:r w:rsidRPr="00C12639">
        <w:rPr>
          <w:sz w:val="32"/>
        </w:rPr>
        <w:t>containers.</w:t>
      </w:r>
    </w:p>
    <w:p w:rsidR="00C12639" w:rsidRPr="00C12639" w:rsidRDefault="00C12639" w:rsidP="00C12639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0"/>
        <w:ind w:hanging="361"/>
        <w:jc w:val="both"/>
        <w:rPr>
          <w:i/>
          <w:sz w:val="32"/>
        </w:rPr>
      </w:pPr>
      <w:r w:rsidRPr="00C12639">
        <w:rPr>
          <w:i/>
          <w:w w:val="90"/>
          <w:sz w:val="32"/>
        </w:rPr>
        <w:t>Dilutions and medicated</w:t>
      </w:r>
      <w:r w:rsidRPr="00C12639">
        <w:rPr>
          <w:i/>
          <w:spacing w:val="7"/>
          <w:w w:val="90"/>
          <w:sz w:val="32"/>
        </w:rPr>
        <w:t xml:space="preserve"> </w:t>
      </w:r>
      <w:r w:rsidRPr="00C12639">
        <w:rPr>
          <w:i/>
          <w:w w:val="90"/>
          <w:sz w:val="32"/>
        </w:rPr>
        <w:t>pills</w:t>
      </w:r>
    </w:p>
    <w:p w:rsidR="00C12639" w:rsidRPr="00C12639" w:rsidRDefault="00C12639" w:rsidP="00C12639">
      <w:pPr>
        <w:pStyle w:val="ListParagraph"/>
        <w:numPr>
          <w:ilvl w:val="2"/>
          <w:numId w:val="1"/>
        </w:numPr>
        <w:tabs>
          <w:tab w:val="left" w:pos="2301"/>
        </w:tabs>
        <w:spacing w:before="130"/>
        <w:ind w:hanging="361"/>
        <w:jc w:val="both"/>
        <w:rPr>
          <w:sz w:val="32"/>
        </w:rPr>
      </w:pPr>
      <w:r w:rsidRPr="00C12639">
        <w:rPr>
          <w:sz w:val="32"/>
        </w:rPr>
        <w:t xml:space="preserve">In different plastic containers </w:t>
      </w:r>
      <w:proofErr w:type="spellStart"/>
      <w:r w:rsidRPr="00C12639">
        <w:rPr>
          <w:sz w:val="32"/>
        </w:rPr>
        <w:t>vs</w:t>
      </w:r>
      <w:proofErr w:type="spellEnd"/>
      <w:r w:rsidRPr="00C12639">
        <w:rPr>
          <w:sz w:val="32"/>
        </w:rPr>
        <w:t xml:space="preserve"> glass</w:t>
      </w:r>
      <w:r w:rsidRPr="00C12639">
        <w:rPr>
          <w:spacing w:val="-31"/>
          <w:sz w:val="32"/>
        </w:rPr>
        <w:t xml:space="preserve"> </w:t>
      </w:r>
      <w:r w:rsidRPr="00C12639">
        <w:rPr>
          <w:sz w:val="32"/>
        </w:rPr>
        <w:t>containers.</w:t>
      </w:r>
    </w:p>
    <w:p w:rsidR="00C12639" w:rsidRPr="00C12639" w:rsidRDefault="00C12639" w:rsidP="00C12639">
      <w:pPr>
        <w:pStyle w:val="ListParagraph"/>
        <w:numPr>
          <w:ilvl w:val="0"/>
          <w:numId w:val="2"/>
        </w:numPr>
        <w:tabs>
          <w:tab w:val="left" w:pos="861"/>
        </w:tabs>
        <w:spacing w:before="136" w:line="352" w:lineRule="auto"/>
        <w:ind w:right="114"/>
        <w:jc w:val="both"/>
        <w:rPr>
          <w:sz w:val="32"/>
        </w:rPr>
      </w:pPr>
      <w:r w:rsidRPr="00C12639">
        <w:rPr>
          <w:sz w:val="32"/>
        </w:rPr>
        <w:t>Development</w:t>
      </w:r>
      <w:r w:rsidRPr="00C12639">
        <w:rPr>
          <w:spacing w:val="-22"/>
          <w:sz w:val="32"/>
        </w:rPr>
        <w:t xml:space="preserve"> </w:t>
      </w:r>
      <w:r w:rsidRPr="00C12639">
        <w:rPr>
          <w:sz w:val="32"/>
        </w:rPr>
        <w:t>of</w:t>
      </w:r>
      <w:r w:rsidRPr="00C12639">
        <w:rPr>
          <w:spacing w:val="-22"/>
          <w:sz w:val="32"/>
        </w:rPr>
        <w:t xml:space="preserve"> </w:t>
      </w:r>
      <w:r w:rsidRPr="00C12639">
        <w:rPr>
          <w:sz w:val="32"/>
        </w:rPr>
        <w:t>guidelines,</w:t>
      </w:r>
      <w:r w:rsidRPr="00C12639">
        <w:rPr>
          <w:spacing w:val="-22"/>
          <w:sz w:val="32"/>
        </w:rPr>
        <w:t xml:space="preserve"> </w:t>
      </w:r>
      <w:r w:rsidRPr="00C12639">
        <w:rPr>
          <w:sz w:val="32"/>
        </w:rPr>
        <w:t>checklists</w:t>
      </w:r>
      <w:r w:rsidRPr="00C12639">
        <w:rPr>
          <w:spacing w:val="-22"/>
          <w:sz w:val="32"/>
        </w:rPr>
        <w:t xml:space="preserve"> </w:t>
      </w:r>
      <w:r w:rsidRPr="00C12639">
        <w:rPr>
          <w:sz w:val="32"/>
        </w:rPr>
        <w:t>and</w:t>
      </w:r>
      <w:r w:rsidRPr="00C12639">
        <w:rPr>
          <w:spacing w:val="-21"/>
          <w:sz w:val="32"/>
        </w:rPr>
        <w:t xml:space="preserve"> </w:t>
      </w:r>
      <w:r w:rsidRPr="00C12639">
        <w:rPr>
          <w:sz w:val="32"/>
        </w:rPr>
        <w:t>implementation</w:t>
      </w:r>
      <w:r w:rsidRPr="00C12639">
        <w:rPr>
          <w:spacing w:val="-22"/>
          <w:sz w:val="32"/>
        </w:rPr>
        <w:t xml:space="preserve"> </w:t>
      </w:r>
      <w:r w:rsidRPr="00C12639">
        <w:rPr>
          <w:sz w:val="32"/>
        </w:rPr>
        <w:t>strategies</w:t>
      </w:r>
      <w:r w:rsidRPr="00C12639">
        <w:rPr>
          <w:spacing w:val="-22"/>
          <w:sz w:val="32"/>
        </w:rPr>
        <w:t xml:space="preserve"> </w:t>
      </w:r>
      <w:r w:rsidRPr="00C12639">
        <w:rPr>
          <w:sz w:val="32"/>
        </w:rPr>
        <w:t>for</w:t>
      </w:r>
      <w:r w:rsidRPr="00C12639">
        <w:rPr>
          <w:spacing w:val="-22"/>
          <w:sz w:val="32"/>
        </w:rPr>
        <w:t xml:space="preserve"> </w:t>
      </w:r>
      <w:r w:rsidRPr="00C12639">
        <w:rPr>
          <w:sz w:val="32"/>
        </w:rPr>
        <w:t>standardization and quality</w:t>
      </w:r>
      <w:r w:rsidRPr="00C12639">
        <w:rPr>
          <w:spacing w:val="-6"/>
          <w:sz w:val="32"/>
        </w:rPr>
        <w:t xml:space="preserve"> </w:t>
      </w:r>
      <w:r w:rsidRPr="00C12639">
        <w:rPr>
          <w:sz w:val="32"/>
        </w:rPr>
        <w:t>assurance</w:t>
      </w:r>
      <w:r w:rsidRPr="00C12639">
        <w:rPr>
          <w:sz w:val="32"/>
          <w:vertAlign w:val="superscript"/>
        </w:rPr>
        <w:t>1</w:t>
      </w:r>
      <w:r w:rsidRPr="00C12639">
        <w:rPr>
          <w:sz w:val="32"/>
        </w:rPr>
        <w:t>.</w:t>
      </w:r>
    </w:p>
    <w:p w:rsidR="00C12639" w:rsidRPr="00C12639" w:rsidRDefault="00C12639" w:rsidP="00C12639">
      <w:pPr>
        <w:pStyle w:val="ListParagraph"/>
        <w:numPr>
          <w:ilvl w:val="0"/>
          <w:numId w:val="2"/>
        </w:numPr>
        <w:tabs>
          <w:tab w:val="left" w:pos="861"/>
        </w:tabs>
        <w:spacing w:before="10"/>
        <w:ind w:hanging="361"/>
        <w:jc w:val="both"/>
        <w:rPr>
          <w:sz w:val="32"/>
        </w:rPr>
      </w:pPr>
      <w:r w:rsidRPr="00C12639">
        <w:rPr>
          <w:sz w:val="32"/>
        </w:rPr>
        <w:t>Research</w:t>
      </w:r>
      <w:r w:rsidRPr="00C12639">
        <w:rPr>
          <w:spacing w:val="-21"/>
          <w:sz w:val="32"/>
        </w:rPr>
        <w:t xml:space="preserve"> </w:t>
      </w:r>
      <w:r w:rsidRPr="00C12639">
        <w:rPr>
          <w:sz w:val="32"/>
        </w:rPr>
        <w:t>related</w:t>
      </w:r>
      <w:r w:rsidRPr="00C12639">
        <w:rPr>
          <w:spacing w:val="-19"/>
          <w:sz w:val="32"/>
        </w:rPr>
        <w:t xml:space="preserve"> </w:t>
      </w:r>
      <w:r w:rsidRPr="00C12639">
        <w:rPr>
          <w:sz w:val="32"/>
        </w:rPr>
        <w:t>to</w:t>
      </w:r>
      <w:r w:rsidRPr="00C12639">
        <w:rPr>
          <w:spacing w:val="-20"/>
          <w:sz w:val="32"/>
        </w:rPr>
        <w:t xml:space="preserve"> </w:t>
      </w:r>
      <w:r w:rsidRPr="00C12639">
        <w:rPr>
          <w:sz w:val="32"/>
        </w:rPr>
        <w:t>techniques</w:t>
      </w:r>
      <w:r w:rsidRPr="00C12639">
        <w:rPr>
          <w:spacing w:val="-20"/>
          <w:sz w:val="32"/>
        </w:rPr>
        <w:t xml:space="preserve"> </w:t>
      </w:r>
      <w:r w:rsidRPr="00C12639">
        <w:rPr>
          <w:sz w:val="32"/>
        </w:rPr>
        <w:t>used</w:t>
      </w:r>
      <w:r w:rsidRPr="00C12639">
        <w:rPr>
          <w:spacing w:val="-19"/>
          <w:sz w:val="32"/>
        </w:rPr>
        <w:t xml:space="preserve"> </w:t>
      </w:r>
      <w:r w:rsidRPr="00C12639">
        <w:rPr>
          <w:sz w:val="32"/>
        </w:rPr>
        <w:t>in</w:t>
      </w:r>
      <w:r w:rsidRPr="00C12639">
        <w:rPr>
          <w:spacing w:val="-20"/>
          <w:sz w:val="32"/>
        </w:rPr>
        <w:t xml:space="preserve"> </w:t>
      </w:r>
      <w:r w:rsidRPr="00C12639">
        <w:rPr>
          <w:sz w:val="32"/>
        </w:rPr>
        <w:t>pharmaceutical</w:t>
      </w:r>
      <w:r w:rsidRPr="00C12639">
        <w:rPr>
          <w:spacing w:val="-20"/>
          <w:sz w:val="32"/>
        </w:rPr>
        <w:t xml:space="preserve"> </w:t>
      </w:r>
      <w:r w:rsidRPr="00C12639">
        <w:rPr>
          <w:sz w:val="32"/>
        </w:rPr>
        <w:t>industry</w:t>
      </w:r>
      <w:r w:rsidRPr="00C12639">
        <w:rPr>
          <w:spacing w:val="-20"/>
          <w:sz w:val="32"/>
        </w:rPr>
        <w:t xml:space="preserve"> </w:t>
      </w:r>
      <w:r w:rsidRPr="00C12639">
        <w:rPr>
          <w:sz w:val="32"/>
        </w:rPr>
        <w:t>and</w:t>
      </w:r>
      <w:r w:rsidRPr="00C12639">
        <w:rPr>
          <w:spacing w:val="-20"/>
          <w:sz w:val="32"/>
        </w:rPr>
        <w:t xml:space="preserve"> </w:t>
      </w:r>
      <w:r w:rsidRPr="00C12639">
        <w:rPr>
          <w:sz w:val="32"/>
        </w:rPr>
        <w:t>drug</w:t>
      </w:r>
      <w:r w:rsidRPr="00C12639">
        <w:rPr>
          <w:spacing w:val="-18"/>
          <w:sz w:val="32"/>
        </w:rPr>
        <w:t xml:space="preserve"> </w:t>
      </w:r>
      <w:r w:rsidRPr="00C12639">
        <w:rPr>
          <w:sz w:val="32"/>
        </w:rPr>
        <w:t>development</w:t>
      </w:r>
      <w:r w:rsidRPr="00C12639">
        <w:rPr>
          <w:sz w:val="32"/>
          <w:vertAlign w:val="superscript"/>
        </w:rPr>
        <w:t>1</w:t>
      </w:r>
      <w:r w:rsidRPr="00C12639">
        <w:rPr>
          <w:sz w:val="32"/>
        </w:rPr>
        <w:t>.</w:t>
      </w:r>
    </w:p>
    <w:p w:rsidR="00C12639" w:rsidRPr="00C12639" w:rsidRDefault="00C12639" w:rsidP="00C12639">
      <w:pPr>
        <w:pStyle w:val="ListParagraph"/>
        <w:numPr>
          <w:ilvl w:val="0"/>
          <w:numId w:val="2"/>
        </w:numPr>
        <w:tabs>
          <w:tab w:val="left" w:pos="861"/>
        </w:tabs>
        <w:spacing w:before="137"/>
        <w:ind w:hanging="361"/>
        <w:jc w:val="both"/>
        <w:rPr>
          <w:sz w:val="32"/>
        </w:rPr>
      </w:pPr>
      <w:r w:rsidRPr="00C12639">
        <w:rPr>
          <w:sz w:val="32"/>
        </w:rPr>
        <w:t>Technological</w:t>
      </w:r>
      <w:r w:rsidRPr="00C12639">
        <w:rPr>
          <w:spacing w:val="-9"/>
          <w:sz w:val="32"/>
        </w:rPr>
        <w:t xml:space="preserve"> </w:t>
      </w:r>
      <w:r w:rsidRPr="00C12639">
        <w:rPr>
          <w:sz w:val="32"/>
        </w:rPr>
        <w:t>issues</w:t>
      </w:r>
      <w:r w:rsidRPr="00C12639">
        <w:rPr>
          <w:spacing w:val="-9"/>
          <w:sz w:val="32"/>
        </w:rPr>
        <w:t xml:space="preserve"> </w:t>
      </w:r>
      <w:r w:rsidRPr="00C12639">
        <w:rPr>
          <w:sz w:val="32"/>
        </w:rPr>
        <w:t>regarding</w:t>
      </w:r>
      <w:r w:rsidRPr="00C12639">
        <w:rPr>
          <w:spacing w:val="-6"/>
          <w:sz w:val="32"/>
        </w:rPr>
        <w:t xml:space="preserve"> </w:t>
      </w:r>
      <w:r w:rsidRPr="00C12639">
        <w:rPr>
          <w:sz w:val="32"/>
        </w:rPr>
        <w:t>the</w:t>
      </w:r>
      <w:r w:rsidRPr="00C12639">
        <w:rPr>
          <w:spacing w:val="-10"/>
          <w:sz w:val="32"/>
        </w:rPr>
        <w:t xml:space="preserve"> </w:t>
      </w:r>
      <w:r w:rsidRPr="00C12639">
        <w:rPr>
          <w:sz w:val="32"/>
        </w:rPr>
        <w:t>preparation</w:t>
      </w:r>
      <w:r w:rsidRPr="00C12639">
        <w:rPr>
          <w:spacing w:val="-8"/>
          <w:sz w:val="32"/>
        </w:rPr>
        <w:t xml:space="preserve"> </w:t>
      </w:r>
      <w:r w:rsidRPr="00C12639">
        <w:rPr>
          <w:sz w:val="32"/>
        </w:rPr>
        <w:t>of</w:t>
      </w:r>
      <w:r w:rsidRPr="00C12639">
        <w:rPr>
          <w:spacing w:val="-10"/>
          <w:sz w:val="32"/>
        </w:rPr>
        <w:t xml:space="preserve"> </w:t>
      </w:r>
      <w:r w:rsidRPr="00C12639">
        <w:rPr>
          <w:sz w:val="32"/>
        </w:rPr>
        <w:t>homeopathic</w:t>
      </w:r>
      <w:r w:rsidRPr="00C12639">
        <w:rPr>
          <w:spacing w:val="-9"/>
          <w:sz w:val="32"/>
        </w:rPr>
        <w:t xml:space="preserve"> </w:t>
      </w:r>
      <w:r w:rsidRPr="00C12639">
        <w:rPr>
          <w:sz w:val="32"/>
        </w:rPr>
        <w:t>medicines</w:t>
      </w:r>
      <w:r w:rsidRPr="00C12639">
        <w:rPr>
          <w:sz w:val="32"/>
          <w:vertAlign w:val="superscript"/>
        </w:rPr>
        <w:t>1</w:t>
      </w:r>
      <w:r w:rsidRPr="00C12639">
        <w:rPr>
          <w:sz w:val="32"/>
        </w:rPr>
        <w:t>.</w:t>
      </w:r>
    </w:p>
    <w:p w:rsidR="00C12639" w:rsidRPr="00C12639" w:rsidRDefault="00C12639" w:rsidP="00C12639">
      <w:pPr>
        <w:pStyle w:val="ListParagraph"/>
        <w:numPr>
          <w:ilvl w:val="0"/>
          <w:numId w:val="2"/>
        </w:numPr>
        <w:tabs>
          <w:tab w:val="left" w:pos="861"/>
        </w:tabs>
        <w:spacing w:before="137"/>
        <w:ind w:hanging="361"/>
        <w:jc w:val="both"/>
        <w:rPr>
          <w:sz w:val="32"/>
        </w:rPr>
      </w:pPr>
      <w:r w:rsidRPr="00C12639">
        <w:rPr>
          <w:sz w:val="32"/>
        </w:rPr>
        <w:t>Pharmacological studies</w:t>
      </w:r>
      <w:r w:rsidRPr="00C12639">
        <w:rPr>
          <w:sz w:val="32"/>
          <w:vertAlign w:val="superscript"/>
        </w:rPr>
        <w:t>1</w:t>
      </w:r>
      <w:r w:rsidRPr="00C12639">
        <w:rPr>
          <w:sz w:val="32"/>
        </w:rPr>
        <w:t xml:space="preserve"> (Safety and</w:t>
      </w:r>
      <w:r w:rsidRPr="00C12639">
        <w:rPr>
          <w:spacing w:val="-17"/>
          <w:sz w:val="32"/>
        </w:rPr>
        <w:t xml:space="preserve"> </w:t>
      </w:r>
      <w:r w:rsidRPr="00C12639">
        <w:rPr>
          <w:sz w:val="32"/>
        </w:rPr>
        <w:t>efficacy).</w:t>
      </w:r>
    </w:p>
    <w:p w:rsidR="00C12639" w:rsidRPr="00C12639" w:rsidRDefault="00C12639" w:rsidP="00C12639">
      <w:pPr>
        <w:pStyle w:val="ListParagraph"/>
        <w:numPr>
          <w:ilvl w:val="0"/>
          <w:numId w:val="2"/>
        </w:numPr>
        <w:tabs>
          <w:tab w:val="left" w:pos="861"/>
        </w:tabs>
        <w:spacing w:before="139"/>
        <w:ind w:hanging="361"/>
        <w:jc w:val="both"/>
        <w:rPr>
          <w:sz w:val="32"/>
        </w:rPr>
      </w:pPr>
      <w:r w:rsidRPr="00C12639">
        <w:rPr>
          <w:sz w:val="32"/>
        </w:rPr>
        <w:t>Efficacy</w:t>
      </w:r>
      <w:r w:rsidRPr="00C12639">
        <w:rPr>
          <w:spacing w:val="-9"/>
          <w:sz w:val="32"/>
        </w:rPr>
        <w:t xml:space="preserve"> </w:t>
      </w:r>
      <w:r w:rsidRPr="00C12639">
        <w:rPr>
          <w:sz w:val="32"/>
        </w:rPr>
        <w:t>of</w:t>
      </w:r>
      <w:r w:rsidRPr="00C12639">
        <w:rPr>
          <w:spacing w:val="-10"/>
          <w:sz w:val="32"/>
        </w:rPr>
        <w:t xml:space="preserve"> </w:t>
      </w:r>
      <w:r w:rsidRPr="00C12639">
        <w:rPr>
          <w:sz w:val="32"/>
        </w:rPr>
        <w:t>homeopathic</w:t>
      </w:r>
      <w:r w:rsidRPr="00C12639">
        <w:rPr>
          <w:spacing w:val="-11"/>
          <w:sz w:val="32"/>
        </w:rPr>
        <w:t xml:space="preserve"> </w:t>
      </w:r>
      <w:r w:rsidRPr="00C12639">
        <w:rPr>
          <w:sz w:val="32"/>
        </w:rPr>
        <w:t>medicines</w:t>
      </w:r>
      <w:r w:rsidRPr="00C12639">
        <w:rPr>
          <w:spacing w:val="-10"/>
          <w:sz w:val="32"/>
        </w:rPr>
        <w:t xml:space="preserve"> </w:t>
      </w:r>
      <w:r w:rsidRPr="00C12639">
        <w:rPr>
          <w:sz w:val="32"/>
        </w:rPr>
        <w:t>manufactured</w:t>
      </w:r>
      <w:r w:rsidRPr="00C12639">
        <w:rPr>
          <w:spacing w:val="-9"/>
          <w:sz w:val="32"/>
        </w:rPr>
        <w:t xml:space="preserve"> </w:t>
      </w:r>
      <w:r w:rsidRPr="00C12639">
        <w:rPr>
          <w:sz w:val="32"/>
        </w:rPr>
        <w:t>using</w:t>
      </w:r>
      <w:r w:rsidRPr="00C12639">
        <w:rPr>
          <w:spacing w:val="-10"/>
          <w:sz w:val="32"/>
        </w:rPr>
        <w:t xml:space="preserve"> </w:t>
      </w:r>
      <w:r w:rsidRPr="00C12639">
        <w:rPr>
          <w:sz w:val="32"/>
        </w:rPr>
        <w:t>different</w:t>
      </w:r>
      <w:r w:rsidRPr="00C12639">
        <w:rPr>
          <w:spacing w:val="-9"/>
          <w:sz w:val="32"/>
        </w:rPr>
        <w:t xml:space="preserve"> </w:t>
      </w:r>
      <w:proofErr w:type="spellStart"/>
      <w:r w:rsidRPr="00C12639">
        <w:rPr>
          <w:sz w:val="32"/>
        </w:rPr>
        <w:t>potentisers</w:t>
      </w:r>
      <w:proofErr w:type="spellEnd"/>
      <w:r w:rsidRPr="00C12639">
        <w:rPr>
          <w:sz w:val="32"/>
        </w:rPr>
        <w:t>.</w:t>
      </w:r>
    </w:p>
    <w:p w:rsidR="00C12639" w:rsidRDefault="00C12639" w:rsidP="00C12639">
      <w:pPr>
        <w:pStyle w:val="ListParagraph"/>
        <w:numPr>
          <w:ilvl w:val="0"/>
          <w:numId w:val="2"/>
        </w:numPr>
        <w:tabs>
          <w:tab w:val="left" w:pos="861"/>
        </w:tabs>
        <w:spacing w:before="137" w:line="352" w:lineRule="auto"/>
        <w:ind w:right="114"/>
        <w:jc w:val="both"/>
        <w:rPr>
          <w:sz w:val="32"/>
        </w:rPr>
      </w:pPr>
      <w:r w:rsidRPr="00C12639">
        <w:rPr>
          <w:sz w:val="32"/>
        </w:rPr>
        <w:t xml:space="preserve">Efficacy of homeopathic medicines manufactured using different techniques like </w:t>
      </w:r>
      <w:proofErr w:type="spellStart"/>
      <w:r w:rsidRPr="00C12639">
        <w:rPr>
          <w:sz w:val="32"/>
        </w:rPr>
        <w:t>Hahnemannian</w:t>
      </w:r>
      <w:proofErr w:type="spellEnd"/>
      <w:r w:rsidRPr="00C12639">
        <w:rPr>
          <w:sz w:val="32"/>
        </w:rPr>
        <w:t xml:space="preserve"> and </w:t>
      </w:r>
      <w:proofErr w:type="spellStart"/>
      <w:r w:rsidRPr="00C12639">
        <w:rPr>
          <w:sz w:val="32"/>
        </w:rPr>
        <w:t>Korsakovian</w:t>
      </w:r>
      <w:proofErr w:type="spellEnd"/>
      <w:r w:rsidRPr="00C12639">
        <w:rPr>
          <w:spacing w:val="-9"/>
          <w:sz w:val="32"/>
        </w:rPr>
        <w:t xml:space="preserve"> </w:t>
      </w:r>
      <w:r w:rsidRPr="00C12639">
        <w:rPr>
          <w:sz w:val="32"/>
        </w:rPr>
        <w:t>methods.</w:t>
      </w:r>
    </w:p>
    <w:p w:rsidR="00C12639" w:rsidRDefault="00C12639" w:rsidP="00C12639">
      <w:pPr>
        <w:tabs>
          <w:tab w:val="left" w:pos="861"/>
        </w:tabs>
        <w:spacing w:before="137" w:line="352" w:lineRule="auto"/>
        <w:ind w:right="114"/>
        <w:jc w:val="both"/>
        <w:rPr>
          <w:sz w:val="32"/>
        </w:rPr>
      </w:pPr>
    </w:p>
    <w:p w:rsidR="00C12639" w:rsidRDefault="00C12639" w:rsidP="00C12639">
      <w:pPr>
        <w:tabs>
          <w:tab w:val="left" w:pos="861"/>
        </w:tabs>
        <w:spacing w:before="137" w:line="352" w:lineRule="auto"/>
        <w:ind w:right="114"/>
        <w:jc w:val="both"/>
        <w:rPr>
          <w:sz w:val="32"/>
        </w:rPr>
      </w:pPr>
      <w:r>
        <w:rPr>
          <w:sz w:val="32"/>
        </w:rPr>
        <w:t>References:</w:t>
      </w:r>
    </w:p>
    <w:p w:rsidR="00C12639" w:rsidRDefault="00C12639" w:rsidP="00C12639">
      <w:pPr>
        <w:tabs>
          <w:tab w:val="left" w:pos="861"/>
        </w:tabs>
        <w:spacing w:before="137" w:line="352" w:lineRule="auto"/>
        <w:ind w:right="114"/>
        <w:jc w:val="both"/>
        <w:rPr>
          <w:sz w:val="32"/>
        </w:rPr>
      </w:pPr>
      <w:r w:rsidRPr="00C12639">
        <w:rPr>
          <w:sz w:val="32"/>
        </w:rPr>
        <w:t>1.</w:t>
      </w:r>
      <w:r w:rsidRPr="00C12639">
        <w:rPr>
          <w:sz w:val="32"/>
        </w:rPr>
        <w:tab/>
        <w:t>Areas, Guidelines/Operative procedures of Expression of Interest for Fundamental &amp; Collaborative Research [Internet] 2014 [cited 2014 October 24]; pp 4-5. Available from: ccrhindia.org/</w:t>
      </w:r>
      <w:proofErr w:type="spellStart"/>
      <w:r w:rsidRPr="00C12639">
        <w:rPr>
          <w:sz w:val="32"/>
        </w:rPr>
        <w:t>pdf</w:t>
      </w:r>
      <w:proofErr w:type="spellEnd"/>
      <w:r w:rsidRPr="00C12639">
        <w:rPr>
          <w:sz w:val="32"/>
        </w:rPr>
        <w:t>/EoI-CCRH-Scope_Format_Application.pdf</w:t>
      </w:r>
    </w:p>
    <w:p w:rsidR="00C12639" w:rsidRPr="00C12639" w:rsidRDefault="00C12639" w:rsidP="00C12639">
      <w:pPr>
        <w:tabs>
          <w:tab w:val="left" w:pos="861"/>
        </w:tabs>
        <w:spacing w:before="137" w:line="352" w:lineRule="auto"/>
        <w:ind w:right="114"/>
        <w:jc w:val="both"/>
        <w:rPr>
          <w:sz w:val="32"/>
        </w:rPr>
      </w:pPr>
    </w:p>
    <w:p w:rsidR="00F51F1C" w:rsidRPr="00C12639" w:rsidRDefault="00F51F1C" w:rsidP="00C12639">
      <w:pPr>
        <w:jc w:val="both"/>
        <w:rPr>
          <w:sz w:val="28"/>
        </w:rPr>
      </w:pPr>
    </w:p>
    <w:sectPr w:rsidR="00F51F1C" w:rsidRPr="00C12639" w:rsidSect="00F51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7B0"/>
    <w:multiLevelType w:val="hybridMultilevel"/>
    <w:tmpl w:val="85743954"/>
    <w:lvl w:ilvl="0" w:tplc="AF3AEFD4">
      <w:start w:val="1"/>
      <w:numFmt w:val="decimal"/>
      <w:lvlText w:val="%1."/>
      <w:lvlJc w:val="left"/>
      <w:pPr>
        <w:ind w:left="992" w:hanging="492"/>
        <w:jc w:val="right"/>
      </w:pPr>
      <w:rPr>
        <w:rFonts w:ascii="Verdana" w:eastAsia="Verdana" w:hAnsi="Verdana" w:cs="Verdana" w:hint="default"/>
        <w:spacing w:val="-1"/>
        <w:w w:val="74"/>
        <w:sz w:val="20"/>
        <w:szCs w:val="20"/>
        <w:lang w:val="en-US" w:eastAsia="en-US" w:bidi="ar-SA"/>
      </w:rPr>
    </w:lvl>
    <w:lvl w:ilvl="1" w:tplc="5C744158">
      <w:start w:val="1"/>
      <w:numFmt w:val="lowerLetter"/>
      <w:lvlText w:val="%2."/>
      <w:lvlJc w:val="left"/>
      <w:pPr>
        <w:ind w:left="1580" w:hanging="360"/>
      </w:pPr>
      <w:rPr>
        <w:rFonts w:ascii="Times New Roman" w:eastAsia="Times New Roman" w:hAnsi="Times New Roman" w:cs="Times New Roman" w:hint="default"/>
        <w:i/>
        <w:w w:val="83"/>
        <w:sz w:val="24"/>
        <w:szCs w:val="24"/>
        <w:lang w:val="en-US" w:eastAsia="en-US" w:bidi="ar-SA"/>
      </w:rPr>
    </w:lvl>
    <w:lvl w:ilvl="2" w:tplc="1C623AAC">
      <w:start w:val="1"/>
      <w:numFmt w:val="decimal"/>
      <w:lvlText w:val="%3."/>
      <w:lvlJc w:val="left"/>
      <w:pPr>
        <w:ind w:left="2300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 w:tplc="3BF46D30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6AD85672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5" w:tplc="E43C8170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6" w:tplc="2834DC38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7" w:tplc="0F08E686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 w:tplc="4FB8C878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</w:abstractNum>
  <w:abstractNum w:abstractNumId="1">
    <w:nsid w:val="5A5A763E"/>
    <w:multiLevelType w:val="hybridMultilevel"/>
    <w:tmpl w:val="EA04540E"/>
    <w:lvl w:ilvl="0" w:tplc="F6386F4C">
      <w:numFmt w:val="bullet"/>
      <w:lvlText w:val="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C18F0CE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CBD2D9E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3" w:tplc="64F80EDA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4" w:tplc="08FE6912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36EA343E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A008E2C0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 w:tplc="75CA5844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BAE80322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12639"/>
    <w:rsid w:val="00C12639"/>
    <w:rsid w:val="00F5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C"/>
  </w:style>
  <w:style w:type="paragraph" w:styleId="Heading1">
    <w:name w:val="heading 1"/>
    <w:basedOn w:val="Normal"/>
    <w:link w:val="Heading1Char"/>
    <w:uiPriority w:val="1"/>
    <w:qFormat/>
    <w:rsid w:val="00C12639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26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12639"/>
    <w:pPr>
      <w:widowControl w:val="0"/>
      <w:autoSpaceDE w:val="0"/>
      <w:autoSpaceDN w:val="0"/>
      <w:spacing w:before="109" w:after="0" w:line="240" w:lineRule="auto"/>
      <w:ind w:left="1580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2020-05-11T15:27:00Z</dcterms:created>
  <dcterms:modified xsi:type="dcterms:W3CDTF">2020-05-11T15:30:00Z</dcterms:modified>
</cp:coreProperties>
</file>